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53" w:rsidRPr="00D474A4" w:rsidRDefault="004A7053" w:rsidP="00D474A4">
      <w:pPr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74A4" w:rsidRPr="00D474A4" w:rsidTr="00D474A4">
        <w:trPr>
          <w:trHeight w:val="1043"/>
        </w:trPr>
        <w:tc>
          <w:tcPr>
            <w:tcW w:w="9350" w:type="dxa"/>
            <w:shd w:val="clear" w:color="auto" w:fill="BDD6EE" w:themeFill="accent1" w:themeFillTint="66"/>
          </w:tcPr>
          <w:p w:rsidR="00D474A4" w:rsidRPr="00D474A4" w:rsidRDefault="00D474A4" w:rsidP="00D474A4">
            <w:pPr>
              <w:jc w:val="center"/>
              <w:rPr>
                <w:b/>
                <w:sz w:val="28"/>
              </w:rPr>
            </w:pPr>
            <w:r w:rsidRPr="00D474A4">
              <w:rPr>
                <w:b/>
                <w:sz w:val="28"/>
              </w:rPr>
              <w:t>Guidance for Overriding the Automatic Forward for Further Review Setting</w:t>
            </w:r>
          </w:p>
          <w:p w:rsidR="00D474A4" w:rsidRPr="00D474A4" w:rsidRDefault="00D474A4" w:rsidP="00D474A4">
            <w:pPr>
              <w:jc w:val="center"/>
              <w:rPr>
                <w:i/>
                <w:sz w:val="24"/>
              </w:rPr>
            </w:pPr>
            <w:proofErr w:type="spellStart"/>
            <w:r w:rsidRPr="00D474A4">
              <w:rPr>
                <w:i/>
              </w:rPr>
              <w:t>a.k.a</w:t>
            </w:r>
            <w:proofErr w:type="spellEnd"/>
            <w:r w:rsidRPr="00D474A4">
              <w:rPr>
                <w:i/>
              </w:rPr>
              <w:t xml:space="preserve"> approving an activity that meets an objective significance threshold</w:t>
            </w:r>
          </w:p>
        </w:tc>
      </w:tr>
      <w:tr w:rsidR="00D474A4" w:rsidTr="00D474A4">
        <w:tc>
          <w:tcPr>
            <w:tcW w:w="9350" w:type="dxa"/>
          </w:tcPr>
          <w:p w:rsidR="00D474A4" w:rsidRDefault="00D474A4" w:rsidP="00D474A4">
            <w:r>
              <w:t xml:space="preserve">START myDisclosures will automatically set an activity’s status to “Forward for Further Review” if it meets a significance threshold. </w:t>
            </w:r>
          </w:p>
          <w:p w:rsidR="00D474A4" w:rsidRDefault="00D474A4" w:rsidP="00D474A4">
            <w:pPr>
              <w:ind w:left="360"/>
            </w:pPr>
          </w:p>
          <w:p w:rsidR="00D474A4" w:rsidRDefault="00D474A4" w:rsidP="00D474A4">
            <w:pPr>
              <w:ind w:left="360"/>
            </w:pPr>
            <w:r>
              <w:t>Significance Thresholds include:</w:t>
            </w:r>
            <w:bookmarkStart w:id="0" w:name="_GoBack"/>
            <w:bookmarkEnd w:id="0"/>
          </w:p>
          <w:p w:rsidR="00D474A4" w:rsidRDefault="00D474A4" w:rsidP="00D474A4">
            <w:pPr>
              <w:pStyle w:val="ListParagraph"/>
              <w:numPr>
                <w:ilvl w:val="0"/>
                <w:numId w:val="1"/>
              </w:numPr>
              <w:ind w:left="1080"/>
            </w:pPr>
            <w:r>
              <w:t>Financial Interests</w:t>
            </w:r>
          </w:p>
          <w:p w:rsidR="00D474A4" w:rsidRDefault="00D474A4" w:rsidP="00D474A4">
            <w:pPr>
              <w:pStyle w:val="ListParagraph"/>
              <w:numPr>
                <w:ilvl w:val="1"/>
                <w:numId w:val="1"/>
              </w:numPr>
              <w:ind w:left="1800"/>
            </w:pPr>
            <w:r>
              <w:t>Financial interest greater than $5,000</w:t>
            </w:r>
          </w:p>
          <w:p w:rsidR="00D474A4" w:rsidRDefault="00D474A4" w:rsidP="00D474A4">
            <w:pPr>
              <w:pStyle w:val="ListParagraph"/>
              <w:numPr>
                <w:ilvl w:val="1"/>
                <w:numId w:val="1"/>
              </w:numPr>
              <w:ind w:left="1800"/>
            </w:pPr>
            <w:r>
              <w:t>Ownership interest greater than 5% in a privately-held company</w:t>
            </w:r>
          </w:p>
          <w:p w:rsidR="00D474A4" w:rsidRDefault="00D474A4" w:rsidP="00D474A4">
            <w:pPr>
              <w:pStyle w:val="ListParagraph"/>
              <w:numPr>
                <w:ilvl w:val="0"/>
                <w:numId w:val="1"/>
              </w:numPr>
              <w:ind w:left="1080"/>
            </w:pPr>
            <w:r>
              <w:t>Time Commitment</w:t>
            </w:r>
          </w:p>
          <w:p w:rsidR="00D474A4" w:rsidRDefault="00D474A4" w:rsidP="00D474A4">
            <w:pPr>
              <w:pStyle w:val="ListParagraph"/>
              <w:numPr>
                <w:ilvl w:val="1"/>
                <w:numId w:val="1"/>
              </w:numPr>
              <w:ind w:left="1800"/>
            </w:pPr>
            <w:r>
              <w:t>Request of more than 1 day per week during contract period</w:t>
            </w:r>
          </w:p>
          <w:p w:rsidR="00D474A4" w:rsidRDefault="00D474A4" w:rsidP="00D474A4">
            <w:pPr>
              <w:pStyle w:val="ListParagraph"/>
              <w:numPr>
                <w:ilvl w:val="0"/>
                <w:numId w:val="1"/>
              </w:numPr>
              <w:ind w:left="1080"/>
            </w:pPr>
            <w:r>
              <w:t>Connection to the University</w:t>
            </w:r>
          </w:p>
          <w:p w:rsidR="00D474A4" w:rsidRDefault="00D474A4" w:rsidP="00D474A4">
            <w:pPr>
              <w:pStyle w:val="ListParagraph"/>
              <w:numPr>
                <w:ilvl w:val="1"/>
                <w:numId w:val="1"/>
              </w:numPr>
              <w:ind w:left="1800"/>
            </w:pPr>
            <w:r>
              <w:t>Activity uses University resources (space, equipment, supplies, intellectual property)</w:t>
            </w:r>
          </w:p>
          <w:p w:rsidR="00D474A4" w:rsidRDefault="00D474A4" w:rsidP="00D474A4">
            <w:pPr>
              <w:pStyle w:val="ListParagraph"/>
              <w:numPr>
                <w:ilvl w:val="1"/>
                <w:numId w:val="1"/>
              </w:numPr>
              <w:ind w:left="1800"/>
            </w:pPr>
            <w:r>
              <w:t>Activity involves other University persons (students, staff)</w:t>
            </w:r>
          </w:p>
          <w:p w:rsidR="00D474A4" w:rsidRDefault="00D474A4" w:rsidP="00D474A4"/>
          <w:p w:rsidR="00D474A4" w:rsidRDefault="00D474A4" w:rsidP="00D474A4">
            <w:r>
              <w:t>If you determine that the activity does not present a conflict of commitment or interest despite meeting the threshold, you can set the status to “Approve,” but you will need to provide an explanation.</w:t>
            </w:r>
          </w:p>
          <w:p w:rsidR="00D474A4" w:rsidRDefault="00D474A4" w:rsidP="00D474A4">
            <w:pPr>
              <w:ind w:left="360"/>
            </w:pPr>
            <w:r>
              <w:t>Explanations could include:</w:t>
            </w:r>
          </w:p>
          <w:p w:rsidR="00D474A4" w:rsidRDefault="00D474A4" w:rsidP="00D474A4">
            <w:pPr>
              <w:pStyle w:val="ListParagraph"/>
              <w:numPr>
                <w:ilvl w:val="0"/>
                <w:numId w:val="2"/>
              </w:numPr>
              <w:ind w:left="1080"/>
            </w:pPr>
            <w:r>
              <w:t>Financial Interest</w:t>
            </w:r>
            <w:r>
              <w:t>s</w:t>
            </w:r>
          </w:p>
          <w:p w:rsidR="00D474A4" w:rsidRDefault="00D474A4" w:rsidP="00D474A4">
            <w:pPr>
              <w:pStyle w:val="ListParagraph"/>
              <w:numPr>
                <w:ilvl w:val="1"/>
                <w:numId w:val="2"/>
              </w:numPr>
              <w:ind w:left="1800"/>
            </w:pPr>
            <w:r>
              <w:t>This activity is not related to the discloser’s University duties.</w:t>
            </w:r>
          </w:p>
          <w:p w:rsidR="00D474A4" w:rsidRDefault="00D474A4" w:rsidP="00D474A4">
            <w:pPr>
              <w:pStyle w:val="ListParagraph"/>
              <w:numPr>
                <w:ilvl w:val="0"/>
                <w:numId w:val="2"/>
              </w:numPr>
              <w:ind w:left="1080"/>
            </w:pPr>
            <w:r>
              <w:t>Time Commitment</w:t>
            </w:r>
          </w:p>
          <w:p w:rsidR="00D474A4" w:rsidRDefault="00D474A4" w:rsidP="00D474A4">
            <w:pPr>
              <w:pStyle w:val="ListParagraph"/>
              <w:numPr>
                <w:ilvl w:val="1"/>
                <w:numId w:val="2"/>
              </w:numPr>
              <w:ind w:left="1800"/>
            </w:pPr>
            <w:r>
              <w:t>The requested time exceeds the guideline of one day per week, but the request is compatible the discloser’s University responsibilities.</w:t>
            </w:r>
          </w:p>
          <w:p w:rsidR="00D474A4" w:rsidRDefault="00D474A4" w:rsidP="00D474A4"/>
        </w:tc>
      </w:tr>
      <w:tr w:rsidR="00D474A4" w:rsidTr="00D474A4">
        <w:tc>
          <w:tcPr>
            <w:tcW w:w="9350" w:type="dxa"/>
          </w:tcPr>
          <w:p w:rsidR="00D474A4" w:rsidRDefault="00D474A4" w:rsidP="00D474A4">
            <w:pPr>
              <w:jc w:val="center"/>
            </w:pPr>
            <w:r>
              <w:t xml:space="preserve">If you have questions, please contact the COI office at </w:t>
            </w:r>
            <w:hyperlink r:id="rId5" w:history="1">
              <w:r w:rsidRPr="007F75CB">
                <w:rPr>
                  <w:rStyle w:val="Hyperlink"/>
                </w:rPr>
                <w:t>coi@illinois.edu</w:t>
              </w:r>
            </w:hyperlink>
            <w:r>
              <w:t xml:space="preserve"> or 217-333-0034.</w:t>
            </w:r>
          </w:p>
          <w:p w:rsidR="00D474A4" w:rsidRDefault="00D474A4" w:rsidP="00D474A4">
            <w:pPr>
              <w:jc w:val="center"/>
            </w:pPr>
          </w:p>
        </w:tc>
      </w:tr>
    </w:tbl>
    <w:p w:rsidR="00D474A4" w:rsidRDefault="00D474A4"/>
    <w:sectPr w:rsidR="00D4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73C2"/>
    <w:multiLevelType w:val="hybridMultilevel"/>
    <w:tmpl w:val="645C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925B3"/>
    <w:multiLevelType w:val="hybridMultilevel"/>
    <w:tmpl w:val="1478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09"/>
    <w:rsid w:val="00117D1D"/>
    <w:rsid w:val="00403C09"/>
    <w:rsid w:val="004A7053"/>
    <w:rsid w:val="008D35AE"/>
    <w:rsid w:val="00D4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3C360"/>
  <w15:chartTrackingRefBased/>
  <w15:docId w15:val="{92BDCF3A-D054-40EA-9625-B4A95594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0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05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4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i@illino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Drozt, Linda K</dc:creator>
  <cp:keywords/>
  <dc:description/>
  <cp:lastModifiedBy>Linda Lee Drozt</cp:lastModifiedBy>
  <cp:revision>1</cp:revision>
  <dcterms:created xsi:type="dcterms:W3CDTF">2019-10-02T14:58:00Z</dcterms:created>
  <dcterms:modified xsi:type="dcterms:W3CDTF">2019-10-03T20:40:00Z</dcterms:modified>
</cp:coreProperties>
</file>